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4A6AE9" w14:textId="1664B40D" w:rsidR="00E57848" w:rsidRPr="00E414E5" w:rsidRDefault="00220074">
      <w:pPr>
        <w:pBdr>
          <w:top w:val="nil"/>
          <w:left w:val="nil"/>
          <w:bottom w:val="nil"/>
          <w:right w:val="nil"/>
          <w:between w:val="nil"/>
        </w:pBdr>
        <w:spacing w:before="78"/>
        <w:ind w:left="3" w:right="1" w:firstLine="3"/>
        <w:jc w:val="center"/>
        <w:rPr>
          <w:color w:val="000000"/>
          <w:sz w:val="28"/>
          <w:szCs w:val="28"/>
        </w:rPr>
      </w:pPr>
      <w:proofErr w:type="spellStart"/>
      <w:r>
        <w:rPr>
          <w:color w:val="000000"/>
          <w:sz w:val="28"/>
          <w:szCs w:val="28"/>
        </w:rPr>
        <w:t>eFM</w:t>
      </w:r>
      <w:proofErr w:type="spellEnd"/>
      <w:r w:rsidR="00FA7C90" w:rsidRPr="00E414E5">
        <w:rPr>
          <w:color w:val="000000"/>
          <w:sz w:val="28"/>
          <w:szCs w:val="28"/>
        </w:rPr>
        <w:t xml:space="preserve"> S.p.A.</w:t>
      </w:r>
    </w:p>
    <w:p w14:paraId="524A6AEA" w14:textId="77777777" w:rsidR="00E57848" w:rsidRPr="00E414E5" w:rsidRDefault="00FA7C90">
      <w:pPr>
        <w:pBdr>
          <w:top w:val="nil"/>
          <w:left w:val="nil"/>
          <w:bottom w:val="nil"/>
          <w:right w:val="nil"/>
          <w:between w:val="nil"/>
        </w:pBdr>
        <w:spacing w:before="263"/>
        <w:ind w:left="3" w:right="1" w:firstLine="3"/>
        <w:jc w:val="center"/>
        <w:rPr>
          <w:b/>
          <w:color w:val="000000"/>
          <w:sz w:val="36"/>
          <w:szCs w:val="36"/>
        </w:rPr>
      </w:pPr>
      <w:bookmarkStart w:id="0" w:name="bookmark=id.gjdgxs" w:colFirst="0" w:colLast="0"/>
      <w:bookmarkEnd w:id="0"/>
      <w:r w:rsidRPr="00E414E5">
        <w:rPr>
          <w:b/>
          <w:color w:val="000000"/>
          <w:sz w:val="36"/>
          <w:szCs w:val="36"/>
        </w:rPr>
        <w:t>Dichiarazione di accessibilità</w:t>
      </w:r>
    </w:p>
    <w:p w14:paraId="524A6AEB" w14:textId="77777777" w:rsidR="00E57848" w:rsidRPr="00E414E5" w:rsidRDefault="00FA7C90">
      <w:pPr>
        <w:spacing w:before="274" w:line="256" w:lineRule="auto"/>
        <w:ind w:left="3"/>
        <w:jc w:val="center"/>
        <w:rPr>
          <w:b/>
          <w:sz w:val="32"/>
          <w:szCs w:val="32"/>
        </w:rPr>
      </w:pPr>
      <w:bookmarkStart w:id="1" w:name="bookmark=id.30j0zll" w:colFirst="0" w:colLast="0"/>
      <w:bookmarkEnd w:id="1"/>
      <w:r w:rsidRPr="00E414E5">
        <w:rPr>
          <w:b/>
          <w:sz w:val="32"/>
          <w:szCs w:val="32"/>
        </w:rPr>
        <w:t>per i soggetti di cui all’art. 3 comma 1-bis della legge 9 gennaio 2004, n. 4</w:t>
      </w:r>
    </w:p>
    <w:p w14:paraId="524A6AEC" w14:textId="77777777" w:rsidR="00E57848" w:rsidRPr="00E414E5" w:rsidRDefault="00E57848">
      <w:pPr>
        <w:pBdr>
          <w:top w:val="nil"/>
          <w:left w:val="nil"/>
          <w:bottom w:val="nil"/>
          <w:right w:val="nil"/>
          <w:between w:val="nil"/>
        </w:pBdr>
        <w:spacing w:before="200"/>
        <w:rPr>
          <w:b/>
          <w:color w:val="000000"/>
          <w:sz w:val="32"/>
          <w:szCs w:val="32"/>
        </w:rPr>
      </w:pPr>
    </w:p>
    <w:p w14:paraId="524A6AED" w14:textId="07EB1798" w:rsidR="00E57848" w:rsidRDefault="00220074">
      <w:pPr>
        <w:pBdr>
          <w:top w:val="nil"/>
          <w:left w:val="nil"/>
          <w:bottom w:val="nil"/>
          <w:right w:val="nil"/>
          <w:between w:val="nil"/>
        </w:pBdr>
        <w:spacing w:line="256" w:lineRule="auto"/>
        <w:ind w:left="115" w:right="109"/>
        <w:jc w:val="both"/>
        <w:rPr>
          <w:color w:val="000000"/>
          <w:sz w:val="24"/>
          <w:szCs w:val="24"/>
        </w:rPr>
      </w:pPr>
      <w:proofErr w:type="spellStart"/>
      <w:r>
        <w:rPr>
          <w:color w:val="000000"/>
          <w:sz w:val="24"/>
          <w:szCs w:val="24"/>
        </w:rPr>
        <w:t>eFM</w:t>
      </w:r>
      <w:proofErr w:type="spellEnd"/>
      <w:r w:rsidR="00FA7C90" w:rsidRPr="00E414E5">
        <w:rPr>
          <w:color w:val="000000"/>
          <w:sz w:val="24"/>
          <w:szCs w:val="24"/>
        </w:rPr>
        <w:t xml:space="preserve"> S.p.A. si impegna a rendere </w:t>
      </w:r>
      <w:r w:rsidR="00FA7C90" w:rsidRPr="00E414E5">
        <w:rPr>
          <w:color w:val="000000"/>
          <w:sz w:val="23"/>
          <w:szCs w:val="23"/>
        </w:rPr>
        <w:t xml:space="preserve">il proprio sito web </w:t>
      </w:r>
      <w:r w:rsidR="00FA7C90" w:rsidRPr="00E414E5">
        <w:rPr>
          <w:color w:val="000000"/>
          <w:sz w:val="24"/>
          <w:szCs w:val="24"/>
        </w:rPr>
        <w:t>accessibile, conformemente alla legge 9 gennaio 2004, n. 4.</w:t>
      </w:r>
    </w:p>
    <w:p w14:paraId="524A6AEE" w14:textId="11B248B9" w:rsidR="00E57848" w:rsidRPr="006B5678" w:rsidRDefault="00FA7C90" w:rsidP="006B5678">
      <w:pPr>
        <w:pBdr>
          <w:top w:val="nil"/>
          <w:left w:val="nil"/>
          <w:bottom w:val="nil"/>
          <w:right w:val="nil"/>
          <w:between w:val="nil"/>
        </w:pBdr>
        <w:spacing w:before="164"/>
        <w:ind w:left="3" w:right="2" w:firstLine="112"/>
        <w:rPr>
          <w:color w:val="000000"/>
          <w:sz w:val="24"/>
          <w:szCs w:val="24"/>
        </w:rPr>
      </w:pPr>
      <w:r>
        <w:rPr>
          <w:color w:val="000000"/>
          <w:sz w:val="24"/>
          <w:szCs w:val="24"/>
        </w:rPr>
        <w:t xml:space="preserve">La presente dichiarazione di accessibilità è relativa </w:t>
      </w:r>
      <w:r w:rsidRPr="006B5678">
        <w:rPr>
          <w:color w:val="000000"/>
          <w:sz w:val="24"/>
          <w:szCs w:val="24"/>
        </w:rPr>
        <w:t>al</w:t>
      </w:r>
      <w:r w:rsidRPr="006B5678">
        <w:rPr>
          <w:sz w:val="24"/>
          <w:szCs w:val="24"/>
        </w:rPr>
        <w:t xml:space="preserve">l’App </w:t>
      </w:r>
      <w:proofErr w:type="spellStart"/>
      <w:r w:rsidR="00B63D37">
        <w:rPr>
          <w:sz w:val="24"/>
          <w:szCs w:val="24"/>
        </w:rPr>
        <w:t>IoS</w:t>
      </w:r>
      <w:proofErr w:type="spellEnd"/>
      <w:r w:rsidRPr="006B5678">
        <w:rPr>
          <w:color w:val="000000"/>
          <w:sz w:val="24"/>
          <w:szCs w:val="24"/>
        </w:rPr>
        <w:t xml:space="preserve"> "</w:t>
      </w:r>
      <w:proofErr w:type="spellStart"/>
      <w:r w:rsidR="00AF6954">
        <w:rPr>
          <w:color w:val="000000"/>
          <w:sz w:val="24"/>
          <w:szCs w:val="24"/>
        </w:rPr>
        <w:t>FieldOps</w:t>
      </w:r>
      <w:proofErr w:type="spellEnd"/>
      <w:r w:rsidR="00AF6954">
        <w:rPr>
          <w:color w:val="000000"/>
          <w:sz w:val="24"/>
          <w:szCs w:val="24"/>
        </w:rPr>
        <w:t>”</w:t>
      </w:r>
      <w:r w:rsidRPr="006B5678">
        <w:rPr>
          <w:color w:val="000000"/>
          <w:sz w:val="24"/>
          <w:szCs w:val="24"/>
        </w:rPr>
        <w:t>.</w:t>
      </w:r>
    </w:p>
    <w:p w14:paraId="524A6AEF" w14:textId="77777777" w:rsidR="00E57848" w:rsidRDefault="00FA7C90">
      <w:pPr>
        <w:pBdr>
          <w:top w:val="nil"/>
          <w:left w:val="nil"/>
          <w:bottom w:val="nil"/>
          <w:right w:val="nil"/>
          <w:between w:val="nil"/>
        </w:pBdr>
        <w:spacing w:before="182"/>
        <w:ind w:left="115" w:firstLine="115"/>
        <w:rPr>
          <w:b/>
          <w:color w:val="000000"/>
          <w:sz w:val="28"/>
          <w:szCs w:val="28"/>
        </w:rPr>
      </w:pPr>
      <w:bookmarkStart w:id="2" w:name="bookmark=id.1fob9te" w:colFirst="0" w:colLast="0"/>
      <w:bookmarkEnd w:id="2"/>
      <w:r w:rsidRPr="006B5678">
        <w:rPr>
          <w:b/>
          <w:color w:val="000000"/>
          <w:sz w:val="28"/>
          <w:szCs w:val="28"/>
        </w:rPr>
        <w:t>Stato di conformità</w:t>
      </w:r>
    </w:p>
    <w:p w14:paraId="524A6AF0" w14:textId="77777777" w:rsidR="00E57848" w:rsidRDefault="00FA7C90">
      <w:pPr>
        <w:spacing w:before="21"/>
        <w:ind w:left="115"/>
        <w:rPr>
          <w:sz w:val="26"/>
          <w:szCs w:val="26"/>
        </w:rPr>
      </w:pPr>
      <w:r>
        <w:rPr>
          <w:sz w:val="26"/>
          <w:szCs w:val="26"/>
        </w:rPr>
        <w:t>Parzialmente conforme.</w:t>
      </w:r>
    </w:p>
    <w:p w14:paraId="524A6AF1" w14:textId="77777777" w:rsidR="00E57848" w:rsidRDefault="00FA7C90">
      <w:pPr>
        <w:pBdr>
          <w:top w:val="nil"/>
          <w:left w:val="nil"/>
          <w:bottom w:val="nil"/>
          <w:right w:val="nil"/>
          <w:between w:val="nil"/>
        </w:pBdr>
        <w:spacing w:before="191" w:line="256" w:lineRule="auto"/>
        <w:ind w:left="115" w:right="112"/>
        <w:jc w:val="both"/>
        <w:rPr>
          <w:color w:val="000000"/>
          <w:sz w:val="24"/>
          <w:szCs w:val="24"/>
        </w:rPr>
      </w:pPr>
      <w:r>
        <w:rPr>
          <w:color w:val="000000"/>
          <w:sz w:val="24"/>
          <w:szCs w:val="24"/>
        </w:rPr>
        <w:t>Questo sito web è parzialmente conforme ai requisiti previsti dall’appendice A della norma UNI CEI EN 301549 in ragione dei casi di non conformità elencati di seguito.</w:t>
      </w:r>
    </w:p>
    <w:p w14:paraId="524A6AF2" w14:textId="77777777" w:rsidR="00E57848" w:rsidRDefault="00FA7C90">
      <w:pPr>
        <w:pBdr>
          <w:top w:val="nil"/>
          <w:left w:val="nil"/>
          <w:bottom w:val="nil"/>
          <w:right w:val="nil"/>
          <w:between w:val="nil"/>
        </w:pBdr>
        <w:spacing w:before="162"/>
        <w:ind w:left="115" w:firstLine="115"/>
        <w:rPr>
          <w:b/>
          <w:color w:val="000000"/>
          <w:sz w:val="28"/>
          <w:szCs w:val="28"/>
        </w:rPr>
      </w:pPr>
      <w:bookmarkStart w:id="3" w:name="bookmark=id.3znysh7" w:colFirst="0" w:colLast="0"/>
      <w:bookmarkEnd w:id="3"/>
      <w:r>
        <w:rPr>
          <w:b/>
          <w:color w:val="000000"/>
          <w:sz w:val="28"/>
          <w:szCs w:val="28"/>
        </w:rPr>
        <w:t>Contenuti non accessibili</w:t>
      </w:r>
    </w:p>
    <w:p w14:paraId="524A6AF3" w14:textId="77777777" w:rsidR="00E57848" w:rsidRPr="00E414E5" w:rsidRDefault="00FA7C90">
      <w:pPr>
        <w:spacing w:before="6" w:line="259" w:lineRule="auto"/>
        <w:ind w:left="115" w:right="110"/>
        <w:jc w:val="both"/>
        <w:rPr>
          <w:sz w:val="24"/>
          <w:szCs w:val="24"/>
        </w:rPr>
      </w:pPr>
      <w:r w:rsidRPr="00E414E5">
        <w:rPr>
          <w:sz w:val="24"/>
          <w:szCs w:val="24"/>
        </w:rPr>
        <w:t>I contenuti di seguito indicati non sono accessibili per il seguente motivo:</w:t>
      </w:r>
    </w:p>
    <w:p w14:paraId="1D4AE795" w14:textId="77777777" w:rsidR="00E414E5" w:rsidRPr="00E414E5" w:rsidRDefault="00E414E5">
      <w:pPr>
        <w:spacing w:before="6" w:line="259" w:lineRule="auto"/>
        <w:ind w:left="115" w:right="110"/>
        <w:jc w:val="both"/>
        <w:rPr>
          <w:sz w:val="24"/>
          <w:szCs w:val="24"/>
        </w:rPr>
      </w:pPr>
    </w:p>
    <w:p w14:paraId="524A6AF4" w14:textId="16DFA85E" w:rsidR="00E57848" w:rsidRDefault="00FA7C90">
      <w:pPr>
        <w:spacing w:before="6" w:line="259" w:lineRule="auto"/>
        <w:ind w:left="115" w:right="110"/>
        <w:jc w:val="both"/>
        <w:rPr>
          <w:sz w:val="24"/>
          <w:szCs w:val="24"/>
        </w:rPr>
      </w:pPr>
      <w:r w:rsidRPr="00E414E5">
        <w:rPr>
          <w:sz w:val="24"/>
          <w:szCs w:val="24"/>
        </w:rPr>
        <w:t>inosservanza della legge 9 gennaio 2004, n. 4.</w:t>
      </w:r>
    </w:p>
    <w:p w14:paraId="23E401BB" w14:textId="77777777" w:rsidR="005B2944" w:rsidRDefault="005B2944">
      <w:pPr>
        <w:spacing w:before="6" w:line="259" w:lineRule="auto"/>
        <w:ind w:left="115" w:right="110"/>
        <w:jc w:val="both"/>
        <w:rPr>
          <w:sz w:val="24"/>
          <w:szCs w:val="24"/>
        </w:rPr>
      </w:pPr>
    </w:p>
    <w:p w14:paraId="524A6AF9" w14:textId="77777777" w:rsidR="00E57848" w:rsidRPr="00E414E5" w:rsidRDefault="00FA7C90">
      <w:pPr>
        <w:spacing w:before="152" w:line="261" w:lineRule="auto"/>
        <w:ind w:left="115" w:right="108"/>
        <w:jc w:val="both"/>
        <w:rPr>
          <w:sz w:val="24"/>
          <w:szCs w:val="24"/>
        </w:rPr>
      </w:pPr>
      <w:r w:rsidRPr="00E414E5">
        <w:rPr>
          <w:sz w:val="23"/>
          <w:szCs w:val="23"/>
        </w:rPr>
        <w:t>Le verifiche tecniche sono state eseguite su un campione rappresentativo di pagine dell’App, di seguito sono elencati i contenuti non accessibili per i quali le persone con disabilità potrebbero incontrare difficoltà:</w:t>
      </w:r>
    </w:p>
    <w:p w14:paraId="7B09B7E5" w14:textId="26E95CAE" w:rsidR="00047254" w:rsidRDefault="00047254" w:rsidP="00351FDD">
      <w:pPr>
        <w:pStyle w:val="Paragrafoelenco"/>
        <w:numPr>
          <w:ilvl w:val="0"/>
          <w:numId w:val="4"/>
        </w:numPr>
        <w:spacing w:before="152" w:line="261" w:lineRule="auto"/>
        <w:ind w:right="108"/>
        <w:rPr>
          <w:sz w:val="23"/>
          <w:szCs w:val="23"/>
        </w:rPr>
      </w:pPr>
      <w:r w:rsidRPr="00351FDD">
        <w:rPr>
          <w:sz w:val="23"/>
          <w:szCs w:val="23"/>
        </w:rPr>
        <w:t>C.9.1.1.1 - Alcuni contenuti non testuali presentati all'utente non hanno un'alternativa testuale che serva allo stesso scopo.</w:t>
      </w:r>
    </w:p>
    <w:p w14:paraId="286E1AEA" w14:textId="77777777" w:rsidR="00972726" w:rsidRPr="00972726" w:rsidRDefault="004E13F0" w:rsidP="004302D7">
      <w:pPr>
        <w:pStyle w:val="Paragrafoelenco"/>
        <w:numPr>
          <w:ilvl w:val="0"/>
          <w:numId w:val="4"/>
        </w:numPr>
        <w:spacing w:before="153" w:line="261" w:lineRule="auto"/>
        <w:ind w:right="108"/>
        <w:rPr>
          <w:color w:val="000000"/>
          <w:sz w:val="24"/>
          <w:szCs w:val="24"/>
        </w:rPr>
      </w:pPr>
      <w:r w:rsidRPr="00972726">
        <w:rPr>
          <w:sz w:val="23"/>
          <w:szCs w:val="23"/>
        </w:rPr>
        <w:t>C.9.</w:t>
      </w:r>
      <w:r w:rsidR="002700B5" w:rsidRPr="00972726">
        <w:rPr>
          <w:sz w:val="23"/>
          <w:szCs w:val="23"/>
        </w:rPr>
        <w:t>2.4.6</w:t>
      </w:r>
      <w:r w:rsidRPr="00972726">
        <w:rPr>
          <w:sz w:val="23"/>
          <w:szCs w:val="23"/>
        </w:rPr>
        <w:t xml:space="preserve"> </w:t>
      </w:r>
      <w:r w:rsidR="00FE15A0" w:rsidRPr="00972726">
        <w:rPr>
          <w:sz w:val="23"/>
          <w:szCs w:val="23"/>
        </w:rPr>
        <w:t>–</w:t>
      </w:r>
      <w:r w:rsidRPr="00972726">
        <w:rPr>
          <w:sz w:val="23"/>
          <w:szCs w:val="23"/>
        </w:rPr>
        <w:t xml:space="preserve"> </w:t>
      </w:r>
      <w:r w:rsidR="00972726">
        <w:t xml:space="preserve">Alcuni pulsanti e radio </w:t>
      </w:r>
      <w:proofErr w:type="spellStart"/>
      <w:r w:rsidR="00972726">
        <w:t>button</w:t>
      </w:r>
      <w:proofErr w:type="spellEnd"/>
      <w:r w:rsidR="00972726">
        <w:t xml:space="preserve"> utilizzati nell'interfaccia non sono stati combinati in un singolo elemento coerente. Questo può creare confusione per gli utenti che dipendono da tecnologie assistive, come gli screen reader, per navigare nel sistema. </w:t>
      </w:r>
    </w:p>
    <w:p w14:paraId="5E405597" w14:textId="77777777" w:rsidR="00440A8E" w:rsidRPr="00440A8E" w:rsidRDefault="00047254" w:rsidP="00807406">
      <w:pPr>
        <w:pStyle w:val="Paragrafoelenco"/>
        <w:numPr>
          <w:ilvl w:val="0"/>
          <w:numId w:val="4"/>
        </w:numPr>
        <w:spacing w:before="153" w:line="261" w:lineRule="auto"/>
        <w:ind w:right="108"/>
        <w:rPr>
          <w:color w:val="000000"/>
          <w:sz w:val="24"/>
          <w:szCs w:val="24"/>
        </w:rPr>
      </w:pPr>
      <w:r w:rsidRPr="00440A8E">
        <w:rPr>
          <w:sz w:val="23"/>
          <w:szCs w:val="23"/>
        </w:rPr>
        <w:t>C.9.</w:t>
      </w:r>
      <w:r w:rsidR="002700B5" w:rsidRPr="00440A8E">
        <w:rPr>
          <w:sz w:val="23"/>
          <w:szCs w:val="23"/>
        </w:rPr>
        <w:t>3.1.1</w:t>
      </w:r>
      <w:r w:rsidRPr="00440A8E">
        <w:rPr>
          <w:sz w:val="23"/>
          <w:szCs w:val="23"/>
        </w:rPr>
        <w:t xml:space="preserve"> </w:t>
      </w:r>
      <w:r w:rsidR="004E13F0" w:rsidRPr="00440A8E">
        <w:rPr>
          <w:sz w:val="23"/>
          <w:szCs w:val="23"/>
        </w:rPr>
        <w:t>–</w:t>
      </w:r>
      <w:r w:rsidRPr="00440A8E">
        <w:rPr>
          <w:sz w:val="23"/>
          <w:szCs w:val="23"/>
        </w:rPr>
        <w:t xml:space="preserve"> </w:t>
      </w:r>
      <w:r w:rsidR="00440A8E" w:rsidRPr="00440A8E">
        <w:rPr>
          <w:sz w:val="23"/>
          <w:szCs w:val="23"/>
        </w:rPr>
        <w:t xml:space="preserve">Quando un utente omette di compilare un campo obbligatorio in un modulo, lo screen reader non annuncia adeguatamente l'errore. </w:t>
      </w:r>
    </w:p>
    <w:p w14:paraId="3FC10F43" w14:textId="3AF64D3D" w:rsidR="0005605E" w:rsidRPr="00440A8E" w:rsidRDefault="0005605E" w:rsidP="00807406">
      <w:pPr>
        <w:pStyle w:val="Paragrafoelenco"/>
        <w:numPr>
          <w:ilvl w:val="0"/>
          <w:numId w:val="4"/>
        </w:numPr>
        <w:spacing w:before="153" w:line="261" w:lineRule="auto"/>
        <w:ind w:right="108"/>
        <w:rPr>
          <w:color w:val="000000"/>
          <w:sz w:val="24"/>
          <w:szCs w:val="24"/>
        </w:rPr>
      </w:pPr>
      <w:r w:rsidRPr="00440A8E">
        <w:rPr>
          <w:sz w:val="23"/>
          <w:szCs w:val="23"/>
        </w:rPr>
        <w:t xml:space="preserve">C.9.3.3.2 - </w:t>
      </w:r>
      <w:r w:rsidR="00413C40" w:rsidRPr="00413C40">
        <w:rPr>
          <w:sz w:val="23"/>
          <w:szCs w:val="23"/>
        </w:rPr>
        <w:t>L'interazione con la tastiera e lo scorrimento della pagina non è completamente funzionale in alcune aree del sito.</w:t>
      </w:r>
    </w:p>
    <w:p w14:paraId="28F64AB9" w14:textId="7574695D" w:rsidR="00736AA6" w:rsidRPr="004E13F0" w:rsidRDefault="00736AA6" w:rsidP="004E13F0">
      <w:pPr>
        <w:spacing w:before="153" w:line="261" w:lineRule="auto"/>
        <w:ind w:left="475" w:right="108"/>
        <w:rPr>
          <w:color w:val="000000"/>
          <w:sz w:val="24"/>
          <w:szCs w:val="24"/>
        </w:rPr>
      </w:pPr>
      <w:r w:rsidRPr="004E13F0">
        <w:rPr>
          <w:color w:val="000000"/>
          <w:sz w:val="24"/>
          <w:szCs w:val="24"/>
        </w:rPr>
        <w:t xml:space="preserve">È in corso un progressivo e costante adeguamento dell’App </w:t>
      </w:r>
      <w:r w:rsidR="00413C40">
        <w:rPr>
          <w:color w:val="000000"/>
          <w:sz w:val="24"/>
          <w:szCs w:val="24"/>
        </w:rPr>
        <w:t>IoS</w:t>
      </w:r>
      <w:r w:rsidRPr="004E13F0">
        <w:rPr>
          <w:color w:val="000000"/>
          <w:sz w:val="24"/>
          <w:szCs w:val="24"/>
        </w:rPr>
        <w:t xml:space="preserve"> </w:t>
      </w:r>
      <w:r w:rsidR="0010189B">
        <w:rPr>
          <w:color w:val="000000"/>
          <w:sz w:val="24"/>
          <w:szCs w:val="24"/>
        </w:rPr>
        <w:t>Field Ops</w:t>
      </w:r>
      <w:r w:rsidR="000347BE" w:rsidRPr="004E13F0">
        <w:rPr>
          <w:color w:val="000000"/>
          <w:sz w:val="24"/>
          <w:szCs w:val="24"/>
        </w:rPr>
        <w:t xml:space="preserve"> </w:t>
      </w:r>
      <w:r w:rsidRPr="004E13F0">
        <w:rPr>
          <w:color w:val="000000"/>
          <w:sz w:val="24"/>
          <w:szCs w:val="24"/>
        </w:rPr>
        <w:t>ai requisiti di accessibilità attraverso la pianificazione di interventi mirati sulle pagine/funzionalità a maggior impatto.</w:t>
      </w:r>
    </w:p>
    <w:p w14:paraId="524A6B07" w14:textId="77777777" w:rsidR="00E57848" w:rsidRDefault="00FA7C90">
      <w:pPr>
        <w:pBdr>
          <w:top w:val="nil"/>
          <w:left w:val="nil"/>
          <w:bottom w:val="nil"/>
          <w:right w:val="nil"/>
          <w:between w:val="nil"/>
        </w:pBdr>
        <w:spacing w:before="152"/>
        <w:ind w:left="115" w:firstLine="115"/>
        <w:rPr>
          <w:b/>
          <w:color w:val="000000"/>
          <w:sz w:val="28"/>
          <w:szCs w:val="28"/>
        </w:rPr>
      </w:pPr>
      <w:r>
        <w:rPr>
          <w:b/>
          <w:color w:val="000000"/>
          <w:sz w:val="28"/>
          <w:szCs w:val="28"/>
        </w:rPr>
        <w:t>Redazione della dichiarazione di accessibilità</w:t>
      </w:r>
    </w:p>
    <w:p w14:paraId="5C93FC10" w14:textId="04B0E29C" w:rsidR="00902318" w:rsidRDefault="00902318" w:rsidP="40C8EF4A">
      <w:pPr>
        <w:pBdr>
          <w:top w:val="nil"/>
          <w:left w:val="nil"/>
          <w:bottom w:val="nil"/>
          <w:right w:val="nil"/>
          <w:between w:val="nil"/>
        </w:pBdr>
        <w:spacing w:before="30"/>
        <w:ind w:left="115"/>
        <w:rPr>
          <w:color w:val="000000"/>
          <w:sz w:val="24"/>
          <w:szCs w:val="24"/>
        </w:rPr>
      </w:pPr>
      <w:r w:rsidRPr="40C8EF4A">
        <w:rPr>
          <w:color w:val="000000" w:themeColor="text1"/>
          <w:sz w:val="24"/>
          <w:szCs w:val="24"/>
        </w:rPr>
        <w:t>La presente dichiarazione è stata redatta il</w:t>
      </w:r>
      <w:r w:rsidR="70643C9D" w:rsidRPr="40C8EF4A">
        <w:rPr>
          <w:color w:val="000000" w:themeColor="text1"/>
          <w:sz w:val="24"/>
          <w:szCs w:val="24"/>
        </w:rPr>
        <w:t xml:space="preserve"> </w:t>
      </w:r>
      <w:r w:rsidR="00B63D37">
        <w:rPr>
          <w:color w:val="000000" w:themeColor="text1"/>
          <w:sz w:val="24"/>
          <w:szCs w:val="24"/>
        </w:rPr>
        <w:t>13</w:t>
      </w:r>
      <w:r w:rsidR="70643C9D" w:rsidRPr="40C8EF4A">
        <w:rPr>
          <w:color w:val="000000" w:themeColor="text1"/>
          <w:sz w:val="24"/>
          <w:szCs w:val="24"/>
        </w:rPr>
        <w:t>/0</w:t>
      </w:r>
      <w:r w:rsidR="00B63D37">
        <w:rPr>
          <w:color w:val="000000" w:themeColor="text1"/>
          <w:sz w:val="24"/>
          <w:szCs w:val="24"/>
        </w:rPr>
        <w:t>5</w:t>
      </w:r>
      <w:r w:rsidR="70643C9D" w:rsidRPr="40C8EF4A">
        <w:rPr>
          <w:color w:val="000000" w:themeColor="text1"/>
          <w:sz w:val="24"/>
          <w:szCs w:val="24"/>
        </w:rPr>
        <w:t>/2025.</w:t>
      </w:r>
    </w:p>
    <w:p w14:paraId="3439E02F" w14:textId="77777777" w:rsidR="00902318" w:rsidRDefault="00902318" w:rsidP="00902318">
      <w:pPr>
        <w:pBdr>
          <w:top w:val="nil"/>
          <w:left w:val="nil"/>
          <w:bottom w:val="nil"/>
          <w:right w:val="nil"/>
          <w:between w:val="nil"/>
        </w:pBdr>
        <w:spacing w:before="179" w:line="261" w:lineRule="auto"/>
        <w:ind w:left="115"/>
        <w:rPr>
          <w:color w:val="000000"/>
          <w:sz w:val="24"/>
          <w:szCs w:val="24"/>
        </w:rPr>
      </w:pPr>
      <w:r w:rsidRPr="008E143F">
        <w:rPr>
          <w:color w:val="000000"/>
          <w:sz w:val="24"/>
          <w:szCs w:val="24"/>
        </w:rPr>
        <w:t xml:space="preserve">Le informazioni presenti nella dichiarazione </w:t>
      </w:r>
      <w:r>
        <w:rPr>
          <w:color w:val="000000"/>
          <w:sz w:val="24"/>
          <w:szCs w:val="24"/>
        </w:rPr>
        <w:t>sono state</w:t>
      </w:r>
      <w:r w:rsidRPr="008E143F">
        <w:rPr>
          <w:color w:val="000000"/>
          <w:sz w:val="24"/>
          <w:szCs w:val="24"/>
        </w:rPr>
        <w:t xml:space="preserve"> ricavate</w:t>
      </w:r>
      <w:r>
        <w:rPr>
          <w:color w:val="000000"/>
          <w:sz w:val="24"/>
          <w:szCs w:val="24"/>
        </w:rPr>
        <w:t xml:space="preserve"> da </w:t>
      </w:r>
      <w:r w:rsidRPr="00236A47">
        <w:rPr>
          <w:color w:val="000000"/>
          <w:sz w:val="24"/>
          <w:szCs w:val="24"/>
        </w:rPr>
        <w:t>un’autovalutazione effettuata direttamente dal soggetto erogatore</w:t>
      </w:r>
      <w:r>
        <w:rPr>
          <w:color w:val="000000"/>
          <w:sz w:val="24"/>
          <w:szCs w:val="24"/>
        </w:rPr>
        <w:t>.</w:t>
      </w:r>
    </w:p>
    <w:p w14:paraId="3A4F193A" w14:textId="77777777" w:rsidR="00D70B32" w:rsidRDefault="00D70B32" w:rsidP="00D70B32">
      <w:pPr>
        <w:pBdr>
          <w:top w:val="nil"/>
          <w:left w:val="nil"/>
          <w:bottom w:val="nil"/>
          <w:right w:val="nil"/>
          <w:between w:val="nil"/>
        </w:pBdr>
        <w:spacing w:before="154"/>
        <w:ind w:left="115"/>
        <w:rPr>
          <w:color w:val="000000"/>
          <w:sz w:val="24"/>
          <w:szCs w:val="24"/>
        </w:rPr>
      </w:pPr>
      <w:bookmarkStart w:id="4" w:name="bookmark=id.tyjcwt" w:colFirst="0" w:colLast="0"/>
      <w:bookmarkEnd w:id="4"/>
      <w:r w:rsidRPr="7034E33C">
        <w:rPr>
          <w:color w:val="000000" w:themeColor="text1"/>
          <w:sz w:val="24"/>
          <w:szCs w:val="24"/>
        </w:rPr>
        <w:lastRenderedPageBreak/>
        <w:t xml:space="preserve">La dichiarazione è stata aggiornata il </w:t>
      </w:r>
      <w:r>
        <w:rPr>
          <w:color w:val="000000" w:themeColor="text1"/>
          <w:sz w:val="24"/>
          <w:szCs w:val="24"/>
        </w:rPr>
        <w:t>28</w:t>
      </w:r>
      <w:r w:rsidRPr="7034E33C">
        <w:rPr>
          <w:color w:val="000000" w:themeColor="text1"/>
          <w:sz w:val="24"/>
          <w:szCs w:val="24"/>
        </w:rPr>
        <w:t>/0</w:t>
      </w:r>
      <w:r>
        <w:rPr>
          <w:color w:val="000000" w:themeColor="text1"/>
          <w:sz w:val="24"/>
          <w:szCs w:val="24"/>
        </w:rPr>
        <w:t>8</w:t>
      </w:r>
      <w:r w:rsidRPr="7034E33C">
        <w:rPr>
          <w:color w:val="000000" w:themeColor="text1"/>
          <w:sz w:val="24"/>
          <w:szCs w:val="24"/>
        </w:rPr>
        <w:t>/202</w:t>
      </w:r>
      <w:r>
        <w:rPr>
          <w:color w:val="000000" w:themeColor="text1"/>
          <w:sz w:val="24"/>
          <w:szCs w:val="24"/>
        </w:rPr>
        <w:t>6</w:t>
      </w:r>
      <w:r w:rsidRPr="7034E33C">
        <w:rPr>
          <w:color w:val="000000" w:themeColor="text1"/>
          <w:sz w:val="24"/>
          <w:szCs w:val="24"/>
        </w:rPr>
        <w:t>.</w:t>
      </w:r>
    </w:p>
    <w:p w14:paraId="524A6B0B" w14:textId="77777777" w:rsidR="00E57848" w:rsidRDefault="00FA7C90">
      <w:pPr>
        <w:pBdr>
          <w:top w:val="nil"/>
          <w:left w:val="nil"/>
          <w:bottom w:val="nil"/>
          <w:right w:val="nil"/>
          <w:between w:val="nil"/>
        </w:pBdr>
        <w:spacing w:before="182"/>
        <w:ind w:left="115" w:firstLine="115"/>
        <w:jc w:val="both"/>
        <w:rPr>
          <w:b/>
          <w:color w:val="000000"/>
          <w:sz w:val="28"/>
          <w:szCs w:val="28"/>
        </w:rPr>
      </w:pPr>
      <w:r>
        <w:rPr>
          <w:b/>
          <w:color w:val="000000"/>
          <w:sz w:val="28"/>
          <w:szCs w:val="28"/>
        </w:rPr>
        <w:t>Modalità di invio delle segnalazioni e recapiti del soggetto erogatore</w:t>
      </w:r>
    </w:p>
    <w:p w14:paraId="2D14DA37" w14:textId="47902297" w:rsidR="0062188E" w:rsidRPr="00380088" w:rsidRDefault="008558E8" w:rsidP="664CF90C">
      <w:pPr>
        <w:spacing w:before="25" w:line="261" w:lineRule="auto"/>
        <w:jc w:val="both"/>
        <w:rPr>
          <w:sz w:val="24"/>
          <w:szCs w:val="24"/>
          <w:highlight w:val="yellow"/>
        </w:rPr>
      </w:pPr>
      <w:bookmarkStart w:id="5" w:name="bookmark=id.3dy6vkm"/>
      <w:bookmarkStart w:id="6" w:name="_Hlk168910176"/>
      <w:bookmarkEnd w:id="5"/>
      <w:r w:rsidRPr="664CF90C">
        <w:rPr>
          <w:sz w:val="24"/>
          <w:szCs w:val="24"/>
        </w:rPr>
        <w:t xml:space="preserve">È possibile segnalare eventuali non conformità ai principi di accessibilità al seguente indirizzo di posta elettronica dedicato: </w:t>
      </w:r>
      <w:hyperlink r:id="rId11">
        <w:r w:rsidR="7FD464F9" w:rsidRPr="664CF90C">
          <w:rPr>
            <w:rStyle w:val="Collegamentoipertestuale"/>
            <w:sz w:val="24"/>
            <w:szCs w:val="24"/>
          </w:rPr>
          <w:t>web_accessibility@efmnet.com</w:t>
        </w:r>
      </w:hyperlink>
    </w:p>
    <w:bookmarkEnd w:id="6"/>
    <w:p w14:paraId="524A6B0D" w14:textId="77777777" w:rsidR="00E57848" w:rsidRDefault="00FA7C90">
      <w:pPr>
        <w:pBdr>
          <w:top w:val="nil"/>
          <w:left w:val="nil"/>
          <w:bottom w:val="nil"/>
          <w:right w:val="nil"/>
          <w:between w:val="nil"/>
        </w:pBdr>
        <w:spacing w:before="157"/>
        <w:ind w:left="115" w:firstLine="115"/>
        <w:jc w:val="both"/>
        <w:rPr>
          <w:b/>
          <w:color w:val="000000"/>
          <w:sz w:val="28"/>
          <w:szCs w:val="28"/>
        </w:rPr>
      </w:pPr>
      <w:r>
        <w:rPr>
          <w:b/>
          <w:color w:val="000000"/>
          <w:sz w:val="28"/>
          <w:szCs w:val="28"/>
        </w:rPr>
        <w:t>Modalità di invio delle segnalazioni all’AgID</w:t>
      </w:r>
    </w:p>
    <w:p w14:paraId="524A6B0E" w14:textId="77777777" w:rsidR="00E57848" w:rsidRDefault="00FA7C90">
      <w:pPr>
        <w:pBdr>
          <w:top w:val="nil"/>
          <w:left w:val="nil"/>
          <w:bottom w:val="nil"/>
          <w:right w:val="nil"/>
          <w:between w:val="nil"/>
        </w:pBdr>
        <w:spacing w:before="25" w:line="259" w:lineRule="auto"/>
        <w:ind w:left="115" w:right="114"/>
        <w:jc w:val="both"/>
        <w:rPr>
          <w:color w:val="000000"/>
          <w:sz w:val="24"/>
          <w:szCs w:val="24"/>
        </w:rPr>
      </w:pPr>
      <w:r>
        <w:rPr>
          <w:color w:val="000000"/>
          <w:sz w:val="24"/>
          <w:szCs w:val="24"/>
        </w:rPr>
        <w:t xml:space="preserve">In caso di risposta insoddisfacente o di mancata risposta, nel termine di trenta giorni, alla notifica o alla richiesta, l’interessato può inoltrare una segnalazione utilizzando il seguente link: </w:t>
      </w:r>
      <w:hyperlink r:id="rId12">
        <w:r>
          <w:rPr>
            <w:color w:val="0000FF"/>
            <w:sz w:val="24"/>
            <w:szCs w:val="24"/>
            <w:u w:val="single"/>
          </w:rPr>
          <w:t>https://www.agid.gov.it</w:t>
        </w:r>
      </w:hyperlink>
      <w:r>
        <w:rPr>
          <w:color w:val="000000"/>
          <w:sz w:val="24"/>
          <w:szCs w:val="24"/>
        </w:rPr>
        <w:t>.</w:t>
      </w:r>
    </w:p>
    <w:p w14:paraId="524A6B0F" w14:textId="77777777" w:rsidR="00E57848" w:rsidRDefault="00FA7C90">
      <w:pPr>
        <w:pBdr>
          <w:top w:val="nil"/>
          <w:left w:val="nil"/>
          <w:bottom w:val="nil"/>
          <w:right w:val="nil"/>
          <w:between w:val="nil"/>
        </w:pBdr>
        <w:spacing w:before="159"/>
        <w:ind w:left="115" w:firstLine="115"/>
        <w:jc w:val="both"/>
        <w:rPr>
          <w:b/>
          <w:color w:val="000000"/>
          <w:sz w:val="28"/>
          <w:szCs w:val="28"/>
        </w:rPr>
      </w:pPr>
      <w:bookmarkStart w:id="7" w:name="bookmark=id.1t3h5sf"/>
      <w:bookmarkEnd w:id="7"/>
      <w:r w:rsidRPr="74984766">
        <w:rPr>
          <w:b/>
          <w:bCs/>
          <w:color w:val="000000" w:themeColor="text1"/>
          <w:sz w:val="28"/>
          <w:szCs w:val="28"/>
        </w:rPr>
        <w:t>Informazioni sul sito web</w:t>
      </w:r>
    </w:p>
    <w:p w14:paraId="66D8CF03" w14:textId="534F9080" w:rsidR="1718AB60" w:rsidRDefault="1718AB60" w:rsidP="74984766">
      <w:pPr>
        <w:ind w:firstLine="90"/>
        <w:rPr>
          <w:color w:val="000000" w:themeColor="text1"/>
          <w:sz w:val="24"/>
          <w:szCs w:val="24"/>
        </w:rPr>
      </w:pPr>
      <w:r w:rsidRPr="74984766">
        <w:rPr>
          <w:color w:val="000000" w:themeColor="text1"/>
          <w:sz w:val="24"/>
          <w:szCs w:val="24"/>
        </w:rPr>
        <w:t xml:space="preserve">Data pubblicazione app: </w:t>
      </w:r>
      <w:r w:rsidR="003C08C9">
        <w:rPr>
          <w:color w:val="000000" w:themeColor="text1"/>
          <w:sz w:val="24"/>
          <w:szCs w:val="24"/>
        </w:rPr>
        <w:t>07/04/2025</w:t>
      </w:r>
    </w:p>
    <w:p w14:paraId="66322932" w14:textId="1FFB6C87" w:rsidR="1718AB60" w:rsidRDefault="1718AB60" w:rsidP="74984766">
      <w:pPr>
        <w:pBdr>
          <w:top w:val="nil"/>
          <w:left w:val="nil"/>
          <w:bottom w:val="nil"/>
          <w:right w:val="nil"/>
          <w:between w:val="nil"/>
        </w:pBdr>
        <w:spacing w:before="25" w:line="400" w:lineRule="auto"/>
        <w:ind w:left="115" w:right="5041"/>
        <w:rPr>
          <w:sz w:val="24"/>
          <w:szCs w:val="24"/>
        </w:rPr>
      </w:pPr>
      <w:r w:rsidRPr="74984766">
        <w:rPr>
          <w:color w:val="000000" w:themeColor="text1"/>
          <w:sz w:val="24"/>
          <w:szCs w:val="24"/>
        </w:rPr>
        <w:t xml:space="preserve">Sono stati effettuati i test di usabilità: </w:t>
      </w:r>
      <w:r w:rsidRPr="74984766">
        <w:rPr>
          <w:sz w:val="24"/>
          <w:szCs w:val="24"/>
        </w:rPr>
        <w:t>no</w:t>
      </w:r>
    </w:p>
    <w:p w14:paraId="76EAFA92" w14:textId="25DD9EC4" w:rsidR="1718AB60" w:rsidRDefault="1718AB60" w:rsidP="74984766">
      <w:pPr>
        <w:pBdr>
          <w:top w:val="nil"/>
          <w:left w:val="nil"/>
          <w:bottom w:val="nil"/>
          <w:right w:val="nil"/>
          <w:between w:val="nil"/>
        </w:pBdr>
        <w:spacing w:line="269" w:lineRule="auto"/>
        <w:ind w:left="115"/>
        <w:rPr>
          <w:color w:val="000000" w:themeColor="text1"/>
          <w:sz w:val="24"/>
          <w:szCs w:val="24"/>
        </w:rPr>
      </w:pPr>
      <w:r w:rsidRPr="74984766">
        <w:rPr>
          <w:color w:val="000000" w:themeColor="text1"/>
          <w:sz w:val="24"/>
          <w:szCs w:val="24"/>
        </w:rPr>
        <w:t xml:space="preserve">L'applicazione mobile è predisposta per i sistemi operativi: </w:t>
      </w:r>
      <w:proofErr w:type="gramStart"/>
      <w:r w:rsidRPr="74984766">
        <w:rPr>
          <w:color w:val="000000" w:themeColor="text1"/>
          <w:sz w:val="24"/>
          <w:szCs w:val="24"/>
        </w:rPr>
        <w:t>Android  /</w:t>
      </w:r>
      <w:proofErr w:type="gramEnd"/>
      <w:r w:rsidRPr="74984766">
        <w:rPr>
          <w:color w:val="000000" w:themeColor="text1"/>
          <w:sz w:val="24"/>
          <w:szCs w:val="24"/>
        </w:rPr>
        <w:t xml:space="preserve"> iOS</w:t>
      </w:r>
    </w:p>
    <w:p w14:paraId="524A6B12" w14:textId="77777777" w:rsidR="00E57848" w:rsidRDefault="00FA7C90">
      <w:pPr>
        <w:pBdr>
          <w:top w:val="nil"/>
          <w:left w:val="nil"/>
          <w:bottom w:val="nil"/>
          <w:right w:val="nil"/>
          <w:between w:val="nil"/>
        </w:pBdr>
        <w:spacing w:before="182"/>
        <w:ind w:left="115" w:firstLine="115"/>
        <w:rPr>
          <w:b/>
          <w:color w:val="000000"/>
          <w:sz w:val="28"/>
          <w:szCs w:val="28"/>
        </w:rPr>
      </w:pPr>
      <w:bookmarkStart w:id="8" w:name="bookmark=id.4d34og8" w:colFirst="0" w:colLast="0"/>
      <w:bookmarkEnd w:id="8"/>
      <w:r>
        <w:rPr>
          <w:b/>
          <w:color w:val="000000"/>
          <w:sz w:val="28"/>
          <w:szCs w:val="28"/>
        </w:rPr>
        <w:t>Informazioni sulla struttura</w:t>
      </w:r>
    </w:p>
    <w:p w14:paraId="524A6B13" w14:textId="36B02F50" w:rsidR="00E57848" w:rsidRDefault="00FA7C90" w:rsidP="40C8EF4A">
      <w:pPr>
        <w:numPr>
          <w:ilvl w:val="0"/>
          <w:numId w:val="1"/>
        </w:numPr>
        <w:pBdr>
          <w:top w:val="nil"/>
          <w:left w:val="nil"/>
          <w:bottom w:val="nil"/>
          <w:right w:val="nil"/>
          <w:between w:val="nil"/>
        </w:pBdr>
        <w:tabs>
          <w:tab w:val="left" w:pos="378"/>
        </w:tabs>
        <w:spacing w:before="26"/>
        <w:ind w:left="378" w:hanging="263"/>
        <w:jc w:val="both"/>
        <w:rPr>
          <w:color w:val="000000"/>
          <w:sz w:val="24"/>
          <w:szCs w:val="24"/>
        </w:rPr>
      </w:pPr>
      <w:r w:rsidRPr="40C8EF4A">
        <w:rPr>
          <w:color w:val="000000" w:themeColor="text1"/>
          <w:sz w:val="24"/>
          <w:szCs w:val="24"/>
        </w:rPr>
        <w:t xml:space="preserve">Il numero di dipendenti con disabilità presenti in </w:t>
      </w:r>
      <w:proofErr w:type="spellStart"/>
      <w:r w:rsidR="00220074" w:rsidRPr="40C8EF4A">
        <w:rPr>
          <w:color w:val="000000" w:themeColor="text1"/>
          <w:sz w:val="24"/>
          <w:szCs w:val="24"/>
        </w:rPr>
        <w:t>eFM</w:t>
      </w:r>
      <w:proofErr w:type="spellEnd"/>
      <w:r w:rsidRPr="40C8EF4A">
        <w:rPr>
          <w:color w:val="000000" w:themeColor="text1"/>
          <w:sz w:val="24"/>
          <w:szCs w:val="24"/>
        </w:rPr>
        <w:t xml:space="preserve">: </w:t>
      </w:r>
      <w:r w:rsidR="0CB84FE8" w:rsidRPr="40C8EF4A">
        <w:rPr>
          <w:color w:val="000000" w:themeColor="text1"/>
          <w:sz w:val="24"/>
          <w:szCs w:val="24"/>
        </w:rPr>
        <w:t>13</w:t>
      </w:r>
    </w:p>
    <w:p w14:paraId="524A6B14" w14:textId="169655CB" w:rsidR="00E57848" w:rsidRDefault="00FA7C90" w:rsidP="40C8EF4A">
      <w:pPr>
        <w:numPr>
          <w:ilvl w:val="0"/>
          <w:numId w:val="1"/>
        </w:numPr>
        <w:pBdr>
          <w:top w:val="nil"/>
          <w:left w:val="nil"/>
          <w:bottom w:val="nil"/>
          <w:right w:val="nil"/>
          <w:between w:val="nil"/>
        </w:pBdr>
        <w:tabs>
          <w:tab w:val="left" w:pos="378"/>
        </w:tabs>
        <w:spacing w:before="24"/>
        <w:ind w:left="378" w:hanging="263"/>
        <w:jc w:val="both"/>
        <w:rPr>
          <w:color w:val="000000"/>
          <w:sz w:val="24"/>
          <w:szCs w:val="24"/>
        </w:rPr>
      </w:pPr>
      <w:r w:rsidRPr="40C8EF4A">
        <w:rPr>
          <w:color w:val="000000" w:themeColor="text1"/>
          <w:sz w:val="24"/>
          <w:szCs w:val="24"/>
        </w:rPr>
        <w:t>Il numero di postazioni di lavoro per dipendenti con disabilità:</w:t>
      </w:r>
      <w:r w:rsidR="148FF67D" w:rsidRPr="40C8EF4A">
        <w:rPr>
          <w:color w:val="000000" w:themeColor="text1"/>
          <w:sz w:val="24"/>
          <w:szCs w:val="24"/>
        </w:rPr>
        <w:t xml:space="preserve"> -</w:t>
      </w:r>
    </w:p>
    <w:sectPr w:rsidR="00E57848">
      <w:footerReference w:type="default" r:id="rId13"/>
      <w:pgSz w:w="12240" w:h="16340"/>
      <w:pgMar w:top="1060" w:right="1020" w:bottom="1240" w:left="1020" w:header="0" w:footer="105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FB0CF" w14:textId="77777777" w:rsidR="00DF2710" w:rsidRDefault="00DF2710">
      <w:r>
        <w:separator/>
      </w:r>
    </w:p>
  </w:endnote>
  <w:endnote w:type="continuationSeparator" w:id="0">
    <w:p w14:paraId="0E705C04" w14:textId="77777777" w:rsidR="00DF2710" w:rsidRDefault="00DF2710">
      <w:r>
        <w:continuationSeparator/>
      </w:r>
    </w:p>
  </w:endnote>
  <w:endnote w:type="continuationNotice" w:id="1">
    <w:p w14:paraId="56183824" w14:textId="77777777" w:rsidR="00DF2710" w:rsidRDefault="00DF27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A6B15" w14:textId="77777777" w:rsidR="00E57848" w:rsidRDefault="00FA7C9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24A6B16" wp14:editId="524A6B17">
              <wp:simplePos x="0" y="0"/>
              <wp:positionH relativeFrom="column">
                <wp:posOffset>6261100</wp:posOffset>
              </wp:positionH>
              <wp:positionV relativeFrom="paragraph">
                <wp:posOffset>9525000</wp:posOffset>
              </wp:positionV>
              <wp:extent cx="194945" cy="206375"/>
              <wp:effectExtent l="0" t="0" r="0" b="0"/>
              <wp:wrapNone/>
              <wp:docPr id="4" name="Rettangolo 4"/>
              <wp:cNvGraphicFramePr/>
              <a:graphic xmlns:a="http://schemas.openxmlformats.org/drawingml/2006/main">
                <a:graphicData uri="http://schemas.microsoft.com/office/word/2010/wordprocessingShape">
                  <wps:wsp>
                    <wps:cNvSpPr/>
                    <wps:spPr>
                      <a:xfrm>
                        <a:off x="5262815" y="3691100"/>
                        <a:ext cx="166370" cy="177800"/>
                      </a:xfrm>
                      <a:prstGeom prst="rect">
                        <a:avLst/>
                      </a:prstGeom>
                      <a:noFill/>
                      <a:ln>
                        <a:noFill/>
                      </a:ln>
                    </wps:spPr>
                    <wps:txbx>
                      <w:txbxContent>
                        <w:p w14:paraId="524A6B18" w14:textId="77777777" w:rsidR="00E57848" w:rsidRDefault="00FA7C90">
                          <w:pPr>
                            <w:spacing w:line="260" w:lineRule="auto"/>
                            <w:ind w:left="60" w:firstLine="120"/>
                            <w:textDirection w:val="btLr"/>
                          </w:pPr>
                          <w:r>
                            <w:rPr>
                              <w:rFonts w:ascii="Calibri" w:eastAsia="Calibri" w:hAnsi="Calibri" w:cs="Calibri"/>
                              <w:color w:val="000000"/>
                              <w:sz w:val="24"/>
                            </w:rPr>
                            <w:t xml:space="preserve"> PAGE 1</w:t>
                          </w:r>
                        </w:p>
                      </w:txbxContent>
                    </wps:txbx>
                    <wps:bodyPr spcFirstLastPara="1" wrap="square" lIns="0" tIns="0" rIns="0" bIns="0" anchor="t" anchorCtr="0">
                      <a:noAutofit/>
                    </wps:bodyPr>
                  </wps:wsp>
                </a:graphicData>
              </a:graphic>
            </wp:anchor>
          </w:drawing>
        </mc:Choice>
        <mc:Fallback xmlns:a="http://schemas.openxmlformats.org/drawingml/2006/main">
          <w:pict>
            <v:rect id="Rettangolo 4" style="position:absolute;margin-left:493pt;margin-top:750pt;width:15.35pt;height:16.25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524A6B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">
              <v:textbox inset="0,0,0,0">
                <w:txbxContent>
                  <w:p w:rsidR="00E57848" w:rsidRDefault="00FA7C90" w14:paraId="524A6B18" w14:textId="77777777">
                    <w:pPr>
                      <w:spacing w:line="260" w:lineRule="auto"/>
                      <w:ind w:left="60" w:firstLine="120"/>
                      <w:textDirection w:val="btLr"/>
                    </w:pPr>
                    <w:r>
                      <w:rPr>
                        <w:rFonts w:ascii="Calibri" w:hAnsi="Calibri" w:eastAsia="Calibri" w:cs="Calibri"/>
                        <w:color w:val="000000"/>
                        <w:sz w:val="24"/>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856A4" w14:textId="77777777" w:rsidR="00DF2710" w:rsidRDefault="00DF2710">
      <w:r>
        <w:separator/>
      </w:r>
    </w:p>
  </w:footnote>
  <w:footnote w:type="continuationSeparator" w:id="0">
    <w:p w14:paraId="73DB8467" w14:textId="77777777" w:rsidR="00DF2710" w:rsidRDefault="00DF2710">
      <w:r>
        <w:continuationSeparator/>
      </w:r>
    </w:p>
  </w:footnote>
  <w:footnote w:type="continuationNotice" w:id="1">
    <w:p w14:paraId="30D2DBBC" w14:textId="77777777" w:rsidR="00DF2710" w:rsidRDefault="00DF27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6284B"/>
    <w:multiLevelType w:val="hybridMultilevel"/>
    <w:tmpl w:val="E848B482"/>
    <w:lvl w:ilvl="0" w:tplc="04100001">
      <w:start w:val="1"/>
      <w:numFmt w:val="bullet"/>
      <w:lvlText w:val=""/>
      <w:lvlJc w:val="left"/>
      <w:pPr>
        <w:ind w:left="835" w:hanging="360"/>
      </w:pPr>
      <w:rPr>
        <w:rFonts w:ascii="Symbol" w:hAnsi="Symbol" w:hint="default"/>
      </w:rPr>
    </w:lvl>
    <w:lvl w:ilvl="1" w:tplc="04100003" w:tentative="1">
      <w:start w:val="1"/>
      <w:numFmt w:val="bullet"/>
      <w:lvlText w:val="o"/>
      <w:lvlJc w:val="left"/>
      <w:pPr>
        <w:ind w:left="1555" w:hanging="360"/>
      </w:pPr>
      <w:rPr>
        <w:rFonts w:ascii="Courier New" w:hAnsi="Courier New" w:cs="Courier New" w:hint="default"/>
      </w:rPr>
    </w:lvl>
    <w:lvl w:ilvl="2" w:tplc="04100005" w:tentative="1">
      <w:start w:val="1"/>
      <w:numFmt w:val="bullet"/>
      <w:lvlText w:val=""/>
      <w:lvlJc w:val="left"/>
      <w:pPr>
        <w:ind w:left="2275" w:hanging="360"/>
      </w:pPr>
      <w:rPr>
        <w:rFonts w:ascii="Wingdings" w:hAnsi="Wingdings" w:hint="default"/>
      </w:rPr>
    </w:lvl>
    <w:lvl w:ilvl="3" w:tplc="04100001" w:tentative="1">
      <w:start w:val="1"/>
      <w:numFmt w:val="bullet"/>
      <w:lvlText w:val=""/>
      <w:lvlJc w:val="left"/>
      <w:pPr>
        <w:ind w:left="2995" w:hanging="360"/>
      </w:pPr>
      <w:rPr>
        <w:rFonts w:ascii="Symbol" w:hAnsi="Symbol" w:hint="default"/>
      </w:rPr>
    </w:lvl>
    <w:lvl w:ilvl="4" w:tplc="04100003" w:tentative="1">
      <w:start w:val="1"/>
      <w:numFmt w:val="bullet"/>
      <w:lvlText w:val="o"/>
      <w:lvlJc w:val="left"/>
      <w:pPr>
        <w:ind w:left="3715" w:hanging="360"/>
      </w:pPr>
      <w:rPr>
        <w:rFonts w:ascii="Courier New" w:hAnsi="Courier New" w:cs="Courier New" w:hint="default"/>
      </w:rPr>
    </w:lvl>
    <w:lvl w:ilvl="5" w:tplc="04100005" w:tentative="1">
      <w:start w:val="1"/>
      <w:numFmt w:val="bullet"/>
      <w:lvlText w:val=""/>
      <w:lvlJc w:val="left"/>
      <w:pPr>
        <w:ind w:left="4435" w:hanging="360"/>
      </w:pPr>
      <w:rPr>
        <w:rFonts w:ascii="Wingdings" w:hAnsi="Wingdings" w:hint="default"/>
      </w:rPr>
    </w:lvl>
    <w:lvl w:ilvl="6" w:tplc="04100001" w:tentative="1">
      <w:start w:val="1"/>
      <w:numFmt w:val="bullet"/>
      <w:lvlText w:val=""/>
      <w:lvlJc w:val="left"/>
      <w:pPr>
        <w:ind w:left="5155" w:hanging="360"/>
      </w:pPr>
      <w:rPr>
        <w:rFonts w:ascii="Symbol" w:hAnsi="Symbol" w:hint="default"/>
      </w:rPr>
    </w:lvl>
    <w:lvl w:ilvl="7" w:tplc="04100003" w:tentative="1">
      <w:start w:val="1"/>
      <w:numFmt w:val="bullet"/>
      <w:lvlText w:val="o"/>
      <w:lvlJc w:val="left"/>
      <w:pPr>
        <w:ind w:left="5875" w:hanging="360"/>
      </w:pPr>
      <w:rPr>
        <w:rFonts w:ascii="Courier New" w:hAnsi="Courier New" w:cs="Courier New" w:hint="default"/>
      </w:rPr>
    </w:lvl>
    <w:lvl w:ilvl="8" w:tplc="04100005" w:tentative="1">
      <w:start w:val="1"/>
      <w:numFmt w:val="bullet"/>
      <w:lvlText w:val=""/>
      <w:lvlJc w:val="left"/>
      <w:pPr>
        <w:ind w:left="6595" w:hanging="360"/>
      </w:pPr>
      <w:rPr>
        <w:rFonts w:ascii="Wingdings" w:hAnsi="Wingdings" w:hint="default"/>
      </w:rPr>
    </w:lvl>
  </w:abstractNum>
  <w:abstractNum w:abstractNumId="1" w15:restartNumberingAfterBreak="0">
    <w:nsid w:val="0BF438D2"/>
    <w:multiLevelType w:val="multilevel"/>
    <w:tmpl w:val="242E50E6"/>
    <w:lvl w:ilvl="0">
      <w:start w:val="1"/>
      <w:numFmt w:val="decimal"/>
      <w:lvlText w:val="%1."/>
      <w:lvlJc w:val="left"/>
      <w:pPr>
        <w:ind w:left="380" w:hanging="265"/>
      </w:pPr>
      <w:rPr>
        <w:rFonts w:ascii="Arial" w:eastAsia="Arial" w:hAnsi="Arial" w:cs="Arial"/>
        <w:b w:val="0"/>
        <w:i w:val="0"/>
        <w:sz w:val="24"/>
        <w:szCs w:val="24"/>
      </w:rPr>
    </w:lvl>
    <w:lvl w:ilvl="1">
      <w:numFmt w:val="bullet"/>
      <w:lvlText w:val="•"/>
      <w:lvlJc w:val="left"/>
      <w:pPr>
        <w:ind w:left="1362" w:hanging="265"/>
      </w:pPr>
    </w:lvl>
    <w:lvl w:ilvl="2">
      <w:numFmt w:val="bullet"/>
      <w:lvlText w:val="•"/>
      <w:lvlJc w:val="left"/>
      <w:pPr>
        <w:ind w:left="2344" w:hanging="265"/>
      </w:pPr>
    </w:lvl>
    <w:lvl w:ilvl="3">
      <w:numFmt w:val="bullet"/>
      <w:lvlText w:val="•"/>
      <w:lvlJc w:val="left"/>
      <w:pPr>
        <w:ind w:left="3326" w:hanging="265"/>
      </w:pPr>
    </w:lvl>
    <w:lvl w:ilvl="4">
      <w:numFmt w:val="bullet"/>
      <w:lvlText w:val="•"/>
      <w:lvlJc w:val="left"/>
      <w:pPr>
        <w:ind w:left="4308" w:hanging="265"/>
      </w:pPr>
    </w:lvl>
    <w:lvl w:ilvl="5">
      <w:numFmt w:val="bullet"/>
      <w:lvlText w:val="•"/>
      <w:lvlJc w:val="left"/>
      <w:pPr>
        <w:ind w:left="5290" w:hanging="265"/>
      </w:pPr>
    </w:lvl>
    <w:lvl w:ilvl="6">
      <w:numFmt w:val="bullet"/>
      <w:lvlText w:val="•"/>
      <w:lvlJc w:val="left"/>
      <w:pPr>
        <w:ind w:left="6272" w:hanging="265"/>
      </w:pPr>
    </w:lvl>
    <w:lvl w:ilvl="7">
      <w:numFmt w:val="bullet"/>
      <w:lvlText w:val="•"/>
      <w:lvlJc w:val="left"/>
      <w:pPr>
        <w:ind w:left="7254" w:hanging="265"/>
      </w:pPr>
    </w:lvl>
    <w:lvl w:ilvl="8">
      <w:numFmt w:val="bullet"/>
      <w:lvlText w:val="•"/>
      <w:lvlJc w:val="left"/>
      <w:pPr>
        <w:ind w:left="8236" w:hanging="265"/>
      </w:pPr>
    </w:lvl>
  </w:abstractNum>
  <w:abstractNum w:abstractNumId="2" w15:restartNumberingAfterBreak="0">
    <w:nsid w:val="10E42346"/>
    <w:multiLevelType w:val="hybridMultilevel"/>
    <w:tmpl w:val="9A064E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4C62815"/>
    <w:multiLevelType w:val="multilevel"/>
    <w:tmpl w:val="B4E0A208"/>
    <w:lvl w:ilvl="0">
      <w:start w:val="1"/>
      <w:numFmt w:val="bullet"/>
      <w:lvlText w:val="●"/>
      <w:lvlJc w:val="left"/>
      <w:pPr>
        <w:ind w:left="835" w:hanging="360"/>
      </w:pPr>
      <w:rPr>
        <w:rFonts w:ascii="Noto Sans Symbols" w:eastAsia="Noto Sans Symbols" w:hAnsi="Noto Sans Symbols" w:cs="Noto Sans Symbols"/>
      </w:rPr>
    </w:lvl>
    <w:lvl w:ilvl="1">
      <w:start w:val="1"/>
      <w:numFmt w:val="bullet"/>
      <w:lvlText w:val="o"/>
      <w:lvlJc w:val="left"/>
      <w:pPr>
        <w:ind w:left="1555" w:hanging="360"/>
      </w:pPr>
      <w:rPr>
        <w:rFonts w:ascii="Courier New" w:eastAsia="Courier New" w:hAnsi="Courier New" w:cs="Courier New"/>
      </w:rPr>
    </w:lvl>
    <w:lvl w:ilvl="2">
      <w:start w:val="1"/>
      <w:numFmt w:val="bullet"/>
      <w:lvlText w:val="▪"/>
      <w:lvlJc w:val="left"/>
      <w:pPr>
        <w:ind w:left="2275" w:hanging="360"/>
      </w:pPr>
      <w:rPr>
        <w:rFonts w:ascii="Noto Sans Symbols" w:eastAsia="Noto Sans Symbols" w:hAnsi="Noto Sans Symbols" w:cs="Noto Sans Symbols"/>
      </w:rPr>
    </w:lvl>
    <w:lvl w:ilvl="3">
      <w:start w:val="1"/>
      <w:numFmt w:val="bullet"/>
      <w:lvlText w:val="●"/>
      <w:lvlJc w:val="left"/>
      <w:pPr>
        <w:ind w:left="2995" w:hanging="360"/>
      </w:pPr>
      <w:rPr>
        <w:rFonts w:ascii="Noto Sans Symbols" w:eastAsia="Noto Sans Symbols" w:hAnsi="Noto Sans Symbols" w:cs="Noto Sans Symbols"/>
      </w:rPr>
    </w:lvl>
    <w:lvl w:ilvl="4">
      <w:start w:val="1"/>
      <w:numFmt w:val="bullet"/>
      <w:lvlText w:val="o"/>
      <w:lvlJc w:val="left"/>
      <w:pPr>
        <w:ind w:left="3715" w:hanging="360"/>
      </w:pPr>
      <w:rPr>
        <w:rFonts w:ascii="Courier New" w:eastAsia="Courier New" w:hAnsi="Courier New" w:cs="Courier New"/>
      </w:rPr>
    </w:lvl>
    <w:lvl w:ilvl="5">
      <w:start w:val="1"/>
      <w:numFmt w:val="bullet"/>
      <w:lvlText w:val="▪"/>
      <w:lvlJc w:val="left"/>
      <w:pPr>
        <w:ind w:left="4435" w:hanging="360"/>
      </w:pPr>
      <w:rPr>
        <w:rFonts w:ascii="Noto Sans Symbols" w:eastAsia="Noto Sans Symbols" w:hAnsi="Noto Sans Symbols" w:cs="Noto Sans Symbols"/>
      </w:rPr>
    </w:lvl>
    <w:lvl w:ilvl="6">
      <w:start w:val="1"/>
      <w:numFmt w:val="bullet"/>
      <w:lvlText w:val="●"/>
      <w:lvlJc w:val="left"/>
      <w:pPr>
        <w:ind w:left="5155" w:hanging="360"/>
      </w:pPr>
      <w:rPr>
        <w:rFonts w:ascii="Noto Sans Symbols" w:eastAsia="Noto Sans Symbols" w:hAnsi="Noto Sans Symbols" w:cs="Noto Sans Symbols"/>
      </w:rPr>
    </w:lvl>
    <w:lvl w:ilvl="7">
      <w:start w:val="1"/>
      <w:numFmt w:val="bullet"/>
      <w:lvlText w:val="o"/>
      <w:lvlJc w:val="left"/>
      <w:pPr>
        <w:ind w:left="5875" w:hanging="360"/>
      </w:pPr>
      <w:rPr>
        <w:rFonts w:ascii="Courier New" w:eastAsia="Courier New" w:hAnsi="Courier New" w:cs="Courier New"/>
      </w:rPr>
    </w:lvl>
    <w:lvl w:ilvl="8">
      <w:start w:val="1"/>
      <w:numFmt w:val="bullet"/>
      <w:lvlText w:val="▪"/>
      <w:lvlJc w:val="left"/>
      <w:pPr>
        <w:ind w:left="6595" w:hanging="360"/>
      </w:pPr>
      <w:rPr>
        <w:rFonts w:ascii="Noto Sans Symbols" w:eastAsia="Noto Sans Symbols" w:hAnsi="Noto Sans Symbols" w:cs="Noto Sans Symbols"/>
      </w:rPr>
    </w:lvl>
  </w:abstractNum>
  <w:num w:numId="1" w16cid:durableId="703946750">
    <w:abstractNumId w:val="1"/>
  </w:num>
  <w:num w:numId="2" w16cid:durableId="1579174526">
    <w:abstractNumId w:val="3"/>
  </w:num>
  <w:num w:numId="3" w16cid:durableId="1052463429">
    <w:abstractNumId w:val="2"/>
  </w:num>
  <w:num w:numId="4" w16cid:durableId="384525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8"/>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848"/>
    <w:rsid w:val="00011007"/>
    <w:rsid w:val="000347BE"/>
    <w:rsid w:val="00047254"/>
    <w:rsid w:val="0005605E"/>
    <w:rsid w:val="00076678"/>
    <w:rsid w:val="0010189B"/>
    <w:rsid w:val="00196EE2"/>
    <w:rsid w:val="00220074"/>
    <w:rsid w:val="002700B5"/>
    <w:rsid w:val="002D557E"/>
    <w:rsid w:val="00351FDD"/>
    <w:rsid w:val="0037661F"/>
    <w:rsid w:val="003C08C9"/>
    <w:rsid w:val="003F0223"/>
    <w:rsid w:val="00413C40"/>
    <w:rsid w:val="00440A8E"/>
    <w:rsid w:val="00460BE8"/>
    <w:rsid w:val="004E13F0"/>
    <w:rsid w:val="005362C2"/>
    <w:rsid w:val="005B2944"/>
    <w:rsid w:val="0062188E"/>
    <w:rsid w:val="006B5678"/>
    <w:rsid w:val="006D52A5"/>
    <w:rsid w:val="00736AA6"/>
    <w:rsid w:val="00762111"/>
    <w:rsid w:val="00793727"/>
    <w:rsid w:val="008558E8"/>
    <w:rsid w:val="008600D2"/>
    <w:rsid w:val="00902318"/>
    <w:rsid w:val="009154D3"/>
    <w:rsid w:val="0095151C"/>
    <w:rsid w:val="00972726"/>
    <w:rsid w:val="00986FFA"/>
    <w:rsid w:val="00AF6954"/>
    <w:rsid w:val="00B42886"/>
    <w:rsid w:val="00B60757"/>
    <w:rsid w:val="00B62C85"/>
    <w:rsid w:val="00B63D37"/>
    <w:rsid w:val="00B879AB"/>
    <w:rsid w:val="00C40273"/>
    <w:rsid w:val="00C44840"/>
    <w:rsid w:val="00CA0A29"/>
    <w:rsid w:val="00CA780C"/>
    <w:rsid w:val="00D70B32"/>
    <w:rsid w:val="00DF2710"/>
    <w:rsid w:val="00E414E5"/>
    <w:rsid w:val="00E5660A"/>
    <w:rsid w:val="00E57848"/>
    <w:rsid w:val="00E83BF4"/>
    <w:rsid w:val="00E97C2E"/>
    <w:rsid w:val="00EC02A0"/>
    <w:rsid w:val="00ED4121"/>
    <w:rsid w:val="00FA7C90"/>
    <w:rsid w:val="00FC5FBD"/>
    <w:rsid w:val="00FE15A0"/>
    <w:rsid w:val="0CB84FE8"/>
    <w:rsid w:val="0F3A10E7"/>
    <w:rsid w:val="148FF67D"/>
    <w:rsid w:val="1718AB60"/>
    <w:rsid w:val="28B90AAD"/>
    <w:rsid w:val="39626F96"/>
    <w:rsid w:val="40C8EF4A"/>
    <w:rsid w:val="491AC023"/>
    <w:rsid w:val="4CE11897"/>
    <w:rsid w:val="613AFE0C"/>
    <w:rsid w:val="664CF90C"/>
    <w:rsid w:val="70643C9D"/>
    <w:rsid w:val="74984766"/>
    <w:rsid w:val="7A2DA7DF"/>
    <w:rsid w:val="7E0CA60C"/>
    <w:rsid w:val="7FD464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6AE9"/>
  <w15:docId w15:val="{D1E2E87A-78C5-4E89-A18A-24B043CC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spacing w:before="182"/>
      <w:ind w:left="115"/>
      <w:outlineLvl w:val="0"/>
    </w:pPr>
    <w:rPr>
      <w:b/>
      <w:bCs/>
      <w:sz w:val="28"/>
      <w:szCs w:val="28"/>
    </w:rPr>
  </w:style>
  <w:style w:type="paragraph" w:styleId="Titolo2">
    <w:name w:val="heading 2"/>
    <w:basedOn w:val="Normale"/>
    <w:uiPriority w:val="9"/>
    <w:semiHidden/>
    <w:unhideWhenUsed/>
    <w:qFormat/>
    <w:pPr>
      <w:spacing w:before="78"/>
      <w:ind w:left="3"/>
      <w:jc w:val="center"/>
      <w:outlineLvl w:val="1"/>
    </w:pPr>
    <w:rPr>
      <w:sz w:val="28"/>
      <w:szCs w:val="28"/>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uiPriority w:val="10"/>
    <w:qFormat/>
    <w:pPr>
      <w:spacing w:before="263"/>
      <w:ind w:left="3" w:right="1"/>
      <w:jc w:val="center"/>
    </w:pPr>
    <w:rPr>
      <w:b/>
      <w:bCs/>
      <w:sz w:val="36"/>
      <w:szCs w:val="36"/>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5"/>
      <w:jc w:val="both"/>
    </w:pPr>
    <w:rPr>
      <w:sz w:val="24"/>
      <w:szCs w:val="24"/>
    </w:rPr>
  </w:style>
  <w:style w:type="paragraph" w:styleId="Paragrafoelenco">
    <w:name w:val="List Paragraph"/>
    <w:basedOn w:val="Normale"/>
    <w:uiPriority w:val="1"/>
    <w:qFormat/>
    <w:pPr>
      <w:spacing w:before="13"/>
      <w:ind w:left="836" w:hanging="361"/>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8558E8"/>
    <w:rPr>
      <w:color w:val="0000FF" w:themeColor="hyperlink"/>
      <w:u w:val="single"/>
    </w:rPr>
  </w:style>
  <w:style w:type="character" w:styleId="Rimandocommento">
    <w:name w:val="annotation reference"/>
    <w:basedOn w:val="Carpredefinitoparagrafo"/>
    <w:uiPriority w:val="99"/>
    <w:semiHidden/>
    <w:unhideWhenUsed/>
    <w:rsid w:val="00736AA6"/>
    <w:rPr>
      <w:sz w:val="16"/>
      <w:szCs w:val="16"/>
    </w:rPr>
  </w:style>
  <w:style w:type="paragraph" w:styleId="Testocommento">
    <w:name w:val="annotation text"/>
    <w:basedOn w:val="Normale"/>
    <w:link w:val="TestocommentoCarattere"/>
    <w:uiPriority w:val="99"/>
    <w:semiHidden/>
    <w:unhideWhenUsed/>
    <w:rsid w:val="00736AA6"/>
    <w:rPr>
      <w:sz w:val="20"/>
      <w:szCs w:val="20"/>
    </w:rPr>
  </w:style>
  <w:style w:type="character" w:customStyle="1" w:styleId="TestocommentoCarattere">
    <w:name w:val="Testo commento Carattere"/>
    <w:basedOn w:val="Carpredefinitoparagrafo"/>
    <w:link w:val="Testocommento"/>
    <w:uiPriority w:val="99"/>
    <w:semiHidden/>
    <w:rsid w:val="00736AA6"/>
    <w:rPr>
      <w:sz w:val="20"/>
      <w:szCs w:val="20"/>
    </w:rPr>
  </w:style>
  <w:style w:type="paragraph" w:styleId="Soggettocommento">
    <w:name w:val="annotation subject"/>
    <w:basedOn w:val="Testocommento"/>
    <w:next w:val="Testocommento"/>
    <w:link w:val="SoggettocommentoCarattere"/>
    <w:uiPriority w:val="99"/>
    <w:semiHidden/>
    <w:unhideWhenUsed/>
    <w:rsid w:val="00736AA6"/>
    <w:rPr>
      <w:b/>
      <w:bCs/>
    </w:rPr>
  </w:style>
  <w:style w:type="character" w:customStyle="1" w:styleId="SoggettocommentoCarattere">
    <w:name w:val="Soggetto commento Carattere"/>
    <w:basedOn w:val="TestocommentoCarattere"/>
    <w:link w:val="Soggettocommento"/>
    <w:uiPriority w:val="99"/>
    <w:semiHidden/>
    <w:rsid w:val="00736AA6"/>
    <w:rPr>
      <w:b/>
      <w:bCs/>
      <w:sz w:val="20"/>
      <w:szCs w:val="20"/>
    </w:rPr>
  </w:style>
  <w:style w:type="character" w:styleId="Enfasigrassetto">
    <w:name w:val="Strong"/>
    <w:basedOn w:val="Carpredefinitoparagrafo"/>
    <w:uiPriority w:val="22"/>
    <w:qFormat/>
    <w:rsid w:val="00047254"/>
    <w:rPr>
      <w:b/>
      <w:bCs/>
    </w:rPr>
  </w:style>
  <w:style w:type="paragraph" w:styleId="Intestazione">
    <w:name w:val="header"/>
    <w:basedOn w:val="Normale"/>
    <w:link w:val="IntestazioneCarattere"/>
    <w:uiPriority w:val="99"/>
    <w:semiHidden/>
    <w:unhideWhenUsed/>
    <w:rsid w:val="002D557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D557E"/>
  </w:style>
  <w:style w:type="paragraph" w:styleId="Pidipagina">
    <w:name w:val="footer"/>
    <w:basedOn w:val="Normale"/>
    <w:link w:val="PidipaginaCarattere"/>
    <w:uiPriority w:val="99"/>
    <w:semiHidden/>
    <w:unhideWhenUsed/>
    <w:rsid w:val="002D557E"/>
    <w:pPr>
      <w:tabs>
        <w:tab w:val="center" w:pos="4819"/>
        <w:tab w:val="right" w:pos="9638"/>
      </w:tabs>
    </w:pPr>
  </w:style>
  <w:style w:type="character" w:customStyle="1" w:styleId="PidipaginaCarattere">
    <w:name w:val="Piè di pagina Carattere"/>
    <w:basedOn w:val="Carpredefinitoparagrafo"/>
    <w:link w:val="Pidipagina"/>
    <w:uiPriority w:val="99"/>
    <w:semiHidden/>
    <w:rsid w:val="002D5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851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gid.gov.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b_accessibility@efmnet.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350C632EE694244B71948D29F14C27B" ma:contentTypeVersion="22" ma:contentTypeDescription="Creare un nuovo documento." ma:contentTypeScope="" ma:versionID="12b262867ea304cfcb93a421fbab755e">
  <xsd:schema xmlns:xsd="http://www.w3.org/2001/XMLSchema" xmlns:xs="http://www.w3.org/2001/XMLSchema" xmlns:p="http://schemas.microsoft.com/office/2006/metadata/properties" xmlns:ns2="3fc545db-c811-433e-884a-866e712aae04" xmlns:ns3="4123cdb4-dbfa-4874-8715-4d0c792f5fbf" targetNamespace="http://schemas.microsoft.com/office/2006/metadata/properties" ma:root="true" ma:fieldsID="a1ac1ad78505fcbd7b5aa0dbcee55ba2" ns2:_="" ns3:_="">
    <xsd:import namespace="3fc545db-c811-433e-884a-866e712aae04"/>
    <xsd:import namespace="4123cdb4-dbfa-4874-8715-4d0c792f5f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DateTaken" minOccurs="0"/>
                <xsd:element ref="ns2:MediaLengthInSeconds" minOccurs="0"/>
                <xsd:element ref="ns2:_Flow_SignoffStatu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545db-c811-433e-884a-866e712aa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0f395048-7322-45d2-a96d-14e3e9913d0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tato consenso" ma:internalName="Stato_x0020_consenso">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23cdb4-dbfa-4874-8715-4d0c792f5fbf"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0878ac28-a230-48d2-81a9-df06d05f89bc}" ma:internalName="TaxCatchAll" ma:showField="CatchAllData" ma:web="4123cdb4-dbfa-4874-8715-4d0c792f5f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Ug1Dffb5FjS6AIrAex1A/a0ImQ==">CgMxLjAyCWlkLmdqZGd4czIKaWQuMzBqMHpsbDIKaWQuMWZvYjl0ZTIKaWQuM3pueXNoNzIKaWQuMmV0OTJwMDIJaWQudHlqY3d0MgppZC4zZHk2dmttMgppZC4xdDNoNXNmMgppZC40ZDM0b2c4OAByITFzallMRmdFWXpscDdQSjhaZTNuY0l3a01LMUhDLVJfcQ==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c545db-c811-433e-884a-866e712aae04">
      <Terms xmlns="http://schemas.microsoft.com/office/infopath/2007/PartnerControls"/>
    </lcf76f155ced4ddcb4097134ff3c332f>
    <_Flow_SignoffStatus xmlns="3fc545db-c811-433e-884a-866e712aae04" xsi:nil="true"/>
    <TaxCatchAll xmlns="4123cdb4-dbfa-4874-8715-4d0c792f5fb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8A2447-2ECA-4EBB-AE3F-F30AC414E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545db-c811-433e-884a-866e712aae04"/>
    <ds:schemaRef ds:uri="4123cdb4-dbfa-4874-8715-4d0c792f5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3141985-C88C-4194-8139-0896055E4DEE}">
  <ds:schemaRefs>
    <ds:schemaRef ds:uri="http://schemas.microsoft.com/office/2006/metadata/properties"/>
    <ds:schemaRef ds:uri="http://schemas.microsoft.com/office/infopath/2007/PartnerControls"/>
    <ds:schemaRef ds:uri="3fc545db-c811-433e-884a-866e712aae04"/>
    <ds:schemaRef ds:uri="4123cdb4-dbfa-4874-8715-4d0c792f5fbf"/>
  </ds:schemaRefs>
</ds:datastoreItem>
</file>

<file path=customXml/itemProps4.xml><?xml version="1.0" encoding="utf-8"?>
<ds:datastoreItem xmlns:ds="http://schemas.openxmlformats.org/officeDocument/2006/customXml" ds:itemID="{77F41F2A-4684-479B-A2E9-95ECDEF8549D}">
  <ds:schemaRefs>
    <ds:schemaRef ds:uri="http://schemas.microsoft.com/sharepoint/v3/contenttype/forms"/>
  </ds:schemaRefs>
</ds:datastoreItem>
</file>

<file path=docMetadata/LabelInfo.xml><?xml version="1.0" encoding="utf-8"?>
<clbl:labelList xmlns:clbl="http://schemas.microsoft.com/office/2020/mipLabelMetadata">
  <clbl:label id="{761de76f-3d5c-4174-917c-5ad4d06360cb}" enabled="0" method="" siteId="{761de76f-3d5c-4174-917c-5ad4d06360c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2526</Characters>
  <Application>Microsoft Office Word</Application>
  <DocSecurity>0</DocSecurity>
  <Lines>21</Lines>
  <Paragraphs>5</Paragraphs>
  <ScaleCrop>false</ScaleCrop>
  <Company>Poste Italiane</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PosteItaliane</dc:creator>
  <cp:lastModifiedBy>Fabrizio Onori</cp:lastModifiedBy>
  <cp:revision>2</cp:revision>
  <dcterms:created xsi:type="dcterms:W3CDTF">2026-10-09T09:16:00Z</dcterms:created>
  <dcterms:modified xsi:type="dcterms:W3CDTF">2026-10-09T09:16:00Z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2023-09-22T00:00:00Z</vt:lpwstr>
  </property>
  <property fmtid="{D5CDD505-2E9C-101B-9397-08002B2CF9AE}" pid="3" name="Creator">
    <vt:lpwstr>Microsoft Word</vt:lpwstr>
  </property>
  <property fmtid="{D5CDD505-2E9C-101B-9397-08002B2CF9AE}" pid="4" name="LastSaved">
    <vt:lpwstr>2024-06-06T00:00:00Z</vt:lpwstr>
  </property>
  <property fmtid="{D5CDD505-2E9C-101B-9397-08002B2CF9AE}" pid="5" name="ContentTypeId">
    <vt:lpwstr>0x0101002350C632EE694244B71948D29F14C27B</vt:lpwstr>
  </property>
  <property fmtid="{D5CDD505-2E9C-101B-9397-08002B2CF9AE}" pid="6" name="MediaServiceImageTags">
    <vt:lpwstr/>
  </property>
</Properties>
</file>